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04A2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1、采购人推荐意见</w:t>
      </w:r>
    </w:p>
    <w:p w14:paraId="1EF77C6D"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安徽晓橙甄甜文化传媒有限公司</w:t>
      </w:r>
    </w:p>
    <w:p w14:paraId="72002F2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1. 多元化业务布局 </w:t>
      </w:r>
    </w:p>
    <w:p w14:paraId="7846AF6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公司业务涵盖文艺创作、影视制作、旅游项目策划、广告设计、品牌推广等多个领域。具体包括电影摄制服务、广播电视节目制作、旅游开发咨询、企业形象策划等，同时涉及线上线下活动执行及文化资源开发。尤其在旅游与文化融合领域，公司通过整合乡村旅游资源、非遗工艺推广等，形成特色文旅项目开发能力。 </w:t>
      </w:r>
    </w:p>
    <w:p w14:paraId="03DA281F">
      <w:pPr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创新与合规并重作为一家新兴企业，晓橙甄甜注重业务合规性，已取得广播电视节目制作经营许可等多项资质，并在 </w:t>
      </w:r>
      <w:r>
        <w:rPr>
          <w:rFonts w:hint="default"/>
          <w:lang w:val="en-US" w:eastAsia="zh-CN"/>
        </w:rPr>
        <w:t xml:space="preserve">2025 </w:t>
      </w:r>
      <w:r>
        <w:rPr>
          <w:rFonts w:hint="eastAsia"/>
          <w:lang w:val="en-US" w:eastAsia="zh-CN"/>
        </w:rPr>
        <w:t xml:space="preserve">年 </w:t>
      </w:r>
      <w:r>
        <w:rPr>
          <w:rFonts w:hint="default"/>
          <w:lang w:val="en-US" w:eastAsia="zh-CN"/>
        </w:rPr>
        <w:t xml:space="preserve">7 </w:t>
      </w:r>
      <w:r>
        <w:rPr>
          <w:rFonts w:hint="eastAsia"/>
          <w:lang w:val="en-US" w:eastAsia="zh-CN"/>
        </w:rPr>
        <w:t>月完成法定代表人变更审批，进一步优化管理架构。公司还通过互联网销售、票务代理等数字化手段拓展市场，展现灵活运营能力。</w:t>
      </w:r>
    </w:p>
    <w:p w14:paraId="1FBD8B27">
      <w:pPr>
        <w:numPr>
          <w:ilvl w:val="0"/>
          <w:numId w:val="0"/>
        </w:numPr>
        <w:bidi w:val="0"/>
        <w:ind w:firstLine="480" w:firstLineChars="2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 xml:space="preserve">3. </w:t>
      </w:r>
      <w:r>
        <w:rPr>
          <w:rFonts w:hint="eastAsia"/>
          <w:lang w:val="en-US" w:eastAsia="zh-CN"/>
        </w:rPr>
        <w:t xml:space="preserve">创业团队与活力文化公司核心团队以年轻化、专业化为特点，倡导“高效协作、创意驱动”的企业文化。尽管成立时间较短（截至 </w:t>
      </w:r>
      <w:r>
        <w:rPr>
          <w:rFonts w:hint="default"/>
          <w:lang w:val="en-US" w:eastAsia="zh-CN"/>
        </w:rPr>
        <w:t xml:space="preserve">2025 </w:t>
      </w:r>
      <w:r>
        <w:rPr>
          <w:rFonts w:hint="eastAsia"/>
          <w:lang w:val="en-US" w:eastAsia="zh-CN"/>
        </w:rPr>
        <w:t xml:space="preserve">年 </w:t>
      </w:r>
      <w:r>
        <w:rPr>
          <w:rFonts w:hint="default"/>
          <w:lang w:val="en-US" w:eastAsia="zh-CN"/>
        </w:rPr>
        <w:t xml:space="preserve">10 </w:t>
      </w:r>
      <w:r>
        <w:rPr>
          <w:rFonts w:hint="eastAsia"/>
          <w:lang w:val="en-US" w:eastAsia="zh-CN"/>
        </w:rPr>
        <w:t xml:space="preserve">月仅运营 </w:t>
      </w:r>
      <w:r>
        <w:rPr>
          <w:rFonts w:hint="default"/>
          <w:lang w:val="en-US" w:eastAsia="zh-CN"/>
        </w:rPr>
        <w:t xml:space="preserve">7 </w:t>
      </w:r>
      <w:r>
        <w:rPr>
          <w:rFonts w:hint="eastAsia"/>
          <w:lang w:val="en-US" w:eastAsia="zh-CN"/>
        </w:rPr>
        <w:t>个月），但凭借高注册资本（</w:t>
      </w:r>
      <w:r>
        <w:rPr>
          <w:rFonts w:hint="default"/>
          <w:lang w:val="en-US" w:eastAsia="zh-CN"/>
        </w:rPr>
        <w:t xml:space="preserve">500 </w:t>
      </w:r>
      <w:r>
        <w:rPr>
          <w:rFonts w:hint="eastAsia"/>
          <w:lang w:val="en-US" w:eastAsia="zh-CN"/>
        </w:rPr>
        <w:t>万人民币） 和精准的市场定位，已展现出超越同规模企业的资源整合能力。</w:t>
      </w:r>
    </w:p>
    <w:p w14:paraId="62201404">
      <w:pPr>
        <w:bidi w:val="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作为一家初创型文化传媒企业，安徽晓橙甄甜文化传媒有限公司凭借创新理念、多元业务布局及合规化运营，展现出强劲的成长势头。其团队以活力与专业为驱动，正逐步在文旅融合、数字营销等领域开辟独特赛道。</w:t>
      </w:r>
    </w:p>
    <w:p w14:paraId="5D43BDAF">
      <w:pPr>
        <w:bidi w:val="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特推荐参与本次竞争性谈判。</w:t>
      </w:r>
    </w:p>
    <w:p w14:paraId="0B65C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62FC3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</w:p>
    <w:p w14:paraId="0288C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</w:p>
    <w:p w14:paraId="646B9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</w:p>
    <w:p w14:paraId="77767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</w:p>
    <w:p w14:paraId="4AD66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</w:p>
    <w:p w14:paraId="76A22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</w:p>
    <w:p w14:paraId="35126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2、专家组推荐意见</w:t>
      </w:r>
    </w:p>
    <w:p w14:paraId="22192153"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安徽俏花笙文化传媒有限公司​</w:t>
      </w:r>
    </w:p>
    <w:p w14:paraId="1D4EE4CA">
      <w:pPr>
        <w:bidi w:val="0"/>
      </w:pPr>
      <w:r>
        <w:rPr>
          <w:lang w:val="en-US" w:eastAsia="zh-CN"/>
        </w:rPr>
        <w:t>一、核心优势：地域赋能与全链布局双向驱动</w:t>
      </w:r>
      <w:r>
        <w:rPr>
          <w:rFonts w:hint="eastAsia"/>
          <w:lang w:val="en-US" w:eastAsia="zh-CN"/>
        </w:rPr>
        <w:t xml:space="preserve">俏花笙传媒的成长，深度受益于蜀山区文化产业的优质生态。这里规上文化企业突破 100 家，文化产业增加值近百亿元， “文化+科技”“文化+消费”的融合发展模式为企业提供了广阔的实践舞台。公司扎根蜀山区自主创新产业基地，借力区域“孵化—成长—出海”全周期产业支撑体系，在政策扶持、资源对接、市场拓展等方面获得全方位助力，为服务本土品牌、链接全球市场奠定了坚实基础。 在业务布局上，公司以“全链条、多维度、强落地”为特色，构建起覆盖品牌策略、内容创作、传播执行的完整服务矩阵。核心业务包括组织文化艺术交流活动、广告全案策划与执行、品牌管理与形象塑造、公关活动落地、影视拍摄与视频制作、专业直播服务等，同时具备演出经纪、互联网直播技术服务等专项服务资质，能够满足企业从品牌定位到市场引爆的全流程需求，实现“一次合作，全程无忧”的服务体验。 </w:t>
      </w:r>
    </w:p>
    <w:p w14:paraId="48BF212D">
      <w:pPr>
        <w:bidi w:val="0"/>
      </w:pPr>
      <w:r>
        <w:rPr>
          <w:rFonts w:hint="eastAsia"/>
          <w:lang w:val="en-US" w:eastAsia="zh-CN"/>
        </w:rPr>
        <w:t xml:space="preserve">二、服务理念：创意为核，实效为本 </w:t>
      </w:r>
    </w:p>
    <w:p w14:paraId="3CE43B40">
      <w:pPr>
        <w:bidi w:val="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/>
          <w:lang w:val="en-US" w:eastAsia="zh-CN"/>
        </w:rPr>
        <w:t>作为一家年轻而富有活力的文化传媒企业，俏花笙传媒始终将“创意穿透力”与“商业转化率”作为服务的双重核心。在服务过程中，既注重挖掘品牌核心价值与文化内涵，以优质内容构建情感链接；又聚焦市场实效，将创意转化为可量化的传播成果与商业价值。无论是为企业打造差异化品牌形象，还是通过短视频、 直播等数字载体扩大市场声量；无论是策划一场引爆全城的 文化活动，还是为品牌定制精准触达的营销方案，俏花笙传媒都坚持</w:t>
      </w:r>
      <w:r>
        <w:rPr>
          <w:rFonts w:hint="eastAsia" w:ascii="Times New Roman" w:hAnsi="Times New Roman" w:eastAsia="宋体" w:cs="Times New Roman"/>
          <w:lang w:val="en-US" w:eastAsia="zh-CN"/>
        </w:rPr>
        <w:t>“量身定制、精准施策”的服务原则。凭借专业的策划团队、成熟的执行体系与敏锐的市场洞察力，让每一个品牌都绽放独特光彩。</w:t>
      </w:r>
    </w:p>
    <w:p w14:paraId="507AD2D8">
      <w:pPr>
        <w:bidi w:val="0"/>
      </w:pPr>
      <w:r>
        <w:rPr>
          <w:rFonts w:hint="eastAsia" w:ascii="Times New Roman" w:hAnsi="Times New Roman" w:eastAsia="宋体" w:cs="Times New Roman"/>
          <w:lang w:val="en-US" w:eastAsia="zh-CN"/>
        </w:rPr>
        <w:t>特此推荐参与本次竞争性谈判。</w:t>
      </w:r>
    </w:p>
    <w:p w14:paraId="0DFA3DF1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</w:pPr>
    </w:p>
    <w:p w14:paraId="69B41D41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</w:pPr>
    </w:p>
    <w:p w14:paraId="276279E2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</w:pPr>
    </w:p>
    <w:p w14:paraId="2137B214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p w14:paraId="2A90B40A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</w:pPr>
    </w:p>
    <w:p w14:paraId="7AB26104"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安徽东标传媒有限公司​</w:t>
      </w:r>
    </w:p>
    <w:p w14:paraId="7C7DE01C">
      <w:pPr>
        <w:bidi w:val="0"/>
      </w:pPr>
      <w:r>
        <w:rPr>
          <w:rFonts w:hint="eastAsia"/>
          <w:lang w:val="en-US" w:eastAsia="zh-CN"/>
        </w:rPr>
        <w:t xml:space="preserve">是一家植根安徽、辐射全国的综合性传媒企业，致力于为客户提供全方位、高品质的品牌传播与营销解决方案。公司以“创新驱动、专业为本、客户至上”为核心价值观，在数字媒体快速发展的时代背景下，不断拓展业务边界，整合优质资源，已成为安徽地区具有重要 影响力的传媒服务机构之一。 </w:t>
      </w:r>
    </w:p>
    <w:p w14:paraId="4ECEAB4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地域深耕与资源整合：深度了解安徽市场特点与文化特色，拥有丰富的本地媒体资源与行业人脉网络，能够为客户提供更精准的本土化传播方案。 专业多元的团队：汇聚了来自品牌策划、视觉设计、影视制作、数字营销等领域的专业人才，形成了一支创意与技 术并重、经验与活力兼备的优秀团队。 技术与创意融合：紧跟传媒技术发展趋势，配备先进的影视制作设备与数字工具，同时保持对市场趋势的敏锐洞察， 确保创意与技术的完美结合。全流程服务体系：从前期市场调研、策略规划，到创意 执行、效果评估，为客户提供一站式的品牌传播服务，确保项目高效落地与价值最大化。 </w:t>
      </w:r>
    </w:p>
    <w:p w14:paraId="250A6A5A">
      <w:pPr>
        <w:bidi w:val="0"/>
      </w:pPr>
      <w:r>
        <w:rPr>
          <w:rFonts w:hint="eastAsia" w:ascii="Times New Roman" w:hAnsi="Times New Roman" w:eastAsia="宋体" w:cs="Times New Roman"/>
          <w:lang w:val="en-US" w:eastAsia="zh-CN"/>
        </w:rPr>
        <w:t>特此推荐参与本次竞争性谈判。</w:t>
      </w:r>
    </w:p>
    <w:p w14:paraId="5936BD5E">
      <w:pPr>
        <w:bidi w:val="0"/>
        <w:rPr>
          <w:rFonts w:hint="eastAsia"/>
          <w:lang w:val="en-US" w:eastAsia="zh-CN"/>
        </w:rPr>
      </w:pPr>
    </w:p>
    <w:p w14:paraId="3CC3E8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BB14A"/>
    <w:multiLevelType w:val="multilevel"/>
    <w:tmpl w:val="A71BB14A"/>
    <w:lvl w:ilvl="0" w:tentative="0">
      <w:start w:val="1"/>
      <w:numFmt w:val="chineseCounting"/>
      <w:suff w:val="nothing"/>
      <w:lvlText w:val="%1、"/>
      <w:lvlJc w:val="left"/>
      <w:pPr>
        <w:ind w:left="1000" w:hanging="432"/>
      </w:pPr>
      <w:rPr>
        <w:rFonts w:hint="eastAsia" w:ascii="宋体" w:hAnsi="宋体" w:eastAsia="宋体" w:cs="宋体"/>
      </w:rPr>
    </w:lvl>
    <w:lvl w:ilvl="1" w:tentative="0">
      <w:start w:val="1"/>
      <w:numFmt w:val="decimal"/>
      <w:isLgl/>
      <w:lvlText w:val="%1.%2 "/>
      <w:lvlJc w:val="left"/>
      <w:pPr>
        <w:ind w:left="1001" w:hanging="575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2"/>
      <w:isLgl/>
      <w:lvlText w:val="%1.%2.%3"/>
      <w:lvlJc w:val="left"/>
      <w:pPr>
        <w:ind w:left="1146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lvlText w:val="%1.%2.%3.%4"/>
      <w:lvlJc w:val="left"/>
      <w:pPr>
        <w:ind w:left="864" w:hanging="864"/>
      </w:pPr>
      <w:rPr>
        <w:rFonts w:hint="eastAsia" w:ascii="宋体" w:hAnsi="宋体" w:eastAsia="宋体" w:cs="宋体"/>
      </w:rPr>
    </w:lvl>
    <w:lvl w:ilvl="4" w:tentative="0">
      <w:start w:val="1"/>
      <w:numFmt w:val="decimal"/>
      <w:isLgl/>
      <w:lvlText w:val="%1.%2.%3.%4.%5 "/>
      <w:lvlJc w:val="left"/>
      <w:pPr>
        <w:ind w:left="1008" w:hanging="1008"/>
      </w:pPr>
      <w:rPr>
        <w:rFonts w:hint="eastAsia" w:ascii="宋体" w:hAnsi="宋体" w:eastAsia="宋体" w:cs="宋体"/>
      </w:rPr>
    </w:lvl>
    <w:lvl w:ilvl="5" w:tentative="0">
      <w:start w:val="1"/>
      <w:numFmt w:val="decimal"/>
      <w:isLgl/>
      <w:lvlText w:val="%1.%2.%3.%4.%5.%6"/>
      <w:lvlJc w:val="left"/>
      <w:pPr>
        <w:ind w:left="1151" w:hanging="1151"/>
      </w:pPr>
      <w:rPr>
        <w:rFonts w:hint="eastAsia" w:ascii="宋体" w:hAnsi="宋体" w:eastAsia="宋体" w:cs="宋体"/>
      </w:rPr>
    </w:lvl>
    <w:lvl w:ilvl="6" w:tentative="0">
      <w:start w:val="1"/>
      <w:numFmt w:val="decimal"/>
      <w:isLgl/>
      <w:lvlText w:val="%1.%2.%3.%4.%5.%6.%7"/>
      <w:lvlJc w:val="left"/>
      <w:pPr>
        <w:ind w:left="1296" w:hanging="1296"/>
      </w:pPr>
      <w:rPr>
        <w:rFonts w:hint="eastAsia" w:ascii="宋体" w:hAnsi="宋体" w:eastAsia="宋体" w:cs="宋体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35BAF5B7"/>
    <w:multiLevelType w:val="singleLevel"/>
    <w:tmpl w:val="35BAF5B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06844"/>
    <w:rsid w:val="446A422D"/>
    <w:rsid w:val="44B55F6D"/>
    <w:rsid w:val="68B47806"/>
    <w:rsid w:val="6A306844"/>
    <w:rsid w:val="71F5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/>
      <w:ind w:firstLineChars="0"/>
      <w:jc w:val="left"/>
      <w:outlineLvl w:val="2"/>
    </w:pPr>
    <w:rPr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iPriority w:val="0"/>
    <w:pPr>
      <w:spacing w:after="120" w:afterLines="0" w:afterAutospacing="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List"/>
    <w:basedOn w:val="1"/>
    <w:qFormat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7">
    <w:name w:val="Body Text First Indent 2"/>
    <w:basedOn w:val="3"/>
    <w:next w:val="5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1023</Words>
  <Characters>1062</Characters>
  <Lines>0</Lines>
  <Paragraphs>0</Paragraphs>
  <TotalTime>0</TotalTime>
  <ScaleCrop>false</ScaleCrop>
  <LinksUpToDate>false</LinksUpToDate>
  <CharactersWithSpaces>1064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2026-01-23T06:47:00Z</dcterms:created>
  <dc:creator>宸尛曦</dc:creator>
  <cp:lastModifiedBy>宸尛曦</cp:lastModifiedBy>
  <dcterms:modified xsi:type="dcterms:W3CDTF">2026-01-29T08:11:06Z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1B34EA6CE0354383B6AC973F98103102_11</vt:lpwstr>
  </property>
  <property fmtid="{D5CDD505-2E9C-101B-9397-08002B2CF9AE}" pid="4" name="KSOTemplateDocerSaveRecord">
    <vt:lpwstr>eyJoZGlkIjoiNzFlNzU5MDhlOWU2NjkyYjAxNzNhOTBhOTkzYzZkNzYiLCJ1c2VySWQiOiIyMjUzMjYzNDAifQ==</vt:lpwstr>
  </property>
</Properties>
</file>